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20" w:rsidRPr="006C4F37" w:rsidRDefault="00BE4520" w:rsidP="00BE4520">
      <w:pPr>
        <w:spacing w:after="120"/>
        <w:jc w:val="center"/>
        <w:rPr>
          <w:rFonts w:ascii="Bookman Old Style" w:hAnsi="Bookman Old Style" w:cstheme="minorHAnsi"/>
          <w:b/>
          <w:sz w:val="25"/>
          <w:szCs w:val="25"/>
        </w:rPr>
      </w:pPr>
      <w:r w:rsidRPr="006C4F37">
        <w:rPr>
          <w:rFonts w:ascii="Bookman Old Style" w:hAnsi="Bookman Old Style" w:cstheme="minorHAnsi"/>
          <w:b/>
          <w:sz w:val="25"/>
          <w:szCs w:val="25"/>
        </w:rPr>
        <w:t>ANEXO IX-A</w:t>
      </w:r>
      <w:bookmarkStart w:id="0" w:name="_GoBack"/>
      <w:bookmarkEnd w:id="0"/>
    </w:p>
    <w:tbl>
      <w:tblPr>
        <w:tblW w:w="9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2127"/>
        <w:gridCol w:w="2268"/>
        <w:gridCol w:w="2545"/>
      </w:tblGrid>
      <w:tr w:rsidR="00BE4520" w:rsidRPr="005F16C6" w:rsidTr="00BD6B0E">
        <w:trPr>
          <w:trHeight w:val="20"/>
        </w:trPr>
        <w:tc>
          <w:tcPr>
            <w:tcW w:w="9765" w:type="dxa"/>
            <w:gridSpan w:val="4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6C4F37" w:rsidRDefault="00BE4520" w:rsidP="00BD6B0E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C4F37">
              <w:rPr>
                <w:rFonts w:ascii="Bookman Old Style" w:hAnsi="Bookman Old Style" w:cstheme="minorHAnsi"/>
                <w:b/>
                <w:sz w:val="24"/>
                <w:szCs w:val="24"/>
              </w:rPr>
              <w:t>TERMO DE RECEBIMENTO PROVISÓRIO</w:t>
            </w:r>
          </w:p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  <w:r w:rsidRPr="006C4F37">
              <w:rPr>
                <w:rFonts w:ascii="Bookman Old Style" w:hAnsi="Bookman Old Style" w:cstheme="minorHAnsi"/>
                <w:b/>
                <w:sz w:val="24"/>
                <w:szCs w:val="24"/>
              </w:rPr>
              <w:t>(Obras/Serviços de Engenharia)</w:t>
            </w:r>
          </w:p>
        </w:tc>
      </w:tr>
      <w:tr w:rsidR="00BE4520" w:rsidRPr="005F16C6" w:rsidTr="00BD6B0E">
        <w:trPr>
          <w:trHeight w:val="55"/>
        </w:trPr>
        <w:tc>
          <w:tcPr>
            <w:tcW w:w="9765" w:type="dxa"/>
            <w:gridSpan w:val="4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color w:val="FF0000"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I – DADOS DA CONTRATAÇÃO</w:t>
            </w:r>
          </w:p>
        </w:tc>
      </w:tr>
      <w:tr w:rsidR="00BE4520" w:rsidRPr="005F16C6" w:rsidTr="00BD6B0E">
        <w:trPr>
          <w:trHeight w:val="55"/>
        </w:trPr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Processo Administrativo nº:</w:t>
            </w:r>
          </w:p>
        </w:tc>
        <w:tc>
          <w:tcPr>
            <w:tcW w:w="6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color w:val="FF0000"/>
              </w:rPr>
            </w:pPr>
          </w:p>
        </w:tc>
      </w:tr>
      <w:tr w:rsidR="00BE4520" w:rsidRPr="005F16C6" w:rsidTr="00BD6B0E">
        <w:trPr>
          <w:trHeight w:val="55"/>
        </w:trPr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9B002E">
              <w:rPr>
                <w:rFonts w:ascii="Bookman Old Style" w:hAnsi="Bookman Old Style" w:cstheme="minorHAnsi"/>
                <w:b/>
              </w:rPr>
              <w:t>Contrato nº:</w:t>
            </w:r>
            <w:r w:rsidRPr="009B002E">
              <w:rPr>
                <w:rFonts w:ascii="Bookman Old Style" w:hAnsi="Bookman Old Style" w:cstheme="minorHAnsi"/>
                <w:i/>
                <w:iCs/>
              </w:rPr>
              <w:t xml:space="preserve"> (Nota de Empenho / Ordem de Compra ou outro instrumento substitutivo</w:t>
            </w:r>
            <w:r w:rsidRPr="005F16C6">
              <w:rPr>
                <w:rFonts w:ascii="Bookman Old Style" w:hAnsi="Bookman Old Style" w:cstheme="minorHAnsi"/>
                <w:i/>
                <w:iCs/>
                <w:color w:val="FF0000"/>
              </w:rPr>
              <w:t>)</w:t>
            </w:r>
          </w:p>
        </w:tc>
        <w:tc>
          <w:tcPr>
            <w:tcW w:w="6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color w:val="FF0000"/>
              </w:rPr>
            </w:pPr>
          </w:p>
        </w:tc>
      </w:tr>
      <w:tr w:rsidR="00BE4520" w:rsidRPr="005F16C6" w:rsidTr="00BD6B0E">
        <w:trPr>
          <w:trHeight w:val="20"/>
        </w:trPr>
        <w:tc>
          <w:tcPr>
            <w:tcW w:w="28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Vigência contratual: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___/___/_____</w:t>
            </w:r>
          </w:p>
        </w:tc>
        <w:tc>
          <w:tcPr>
            <w:tcW w:w="22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Período fiscalizado:</w:t>
            </w:r>
          </w:p>
        </w:tc>
        <w:tc>
          <w:tcPr>
            <w:tcW w:w="2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De ___/___/____ a ___/___/____</w:t>
            </w:r>
          </w:p>
        </w:tc>
      </w:tr>
      <w:tr w:rsidR="00BE4520" w:rsidRPr="005F16C6" w:rsidTr="00BD6B0E">
        <w:trPr>
          <w:trHeight w:val="20"/>
        </w:trPr>
        <w:tc>
          <w:tcPr>
            <w:tcW w:w="28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Valor do Contrato:</w:t>
            </w:r>
          </w:p>
        </w:tc>
        <w:tc>
          <w:tcPr>
            <w:tcW w:w="6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color w:val="FF0000"/>
              </w:rPr>
            </w:pPr>
          </w:p>
        </w:tc>
      </w:tr>
      <w:tr w:rsidR="00BE4520" w:rsidRPr="005F16C6" w:rsidTr="00BD6B0E">
        <w:trPr>
          <w:trHeight w:val="20"/>
        </w:trPr>
        <w:tc>
          <w:tcPr>
            <w:tcW w:w="28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Contratada:</w:t>
            </w:r>
          </w:p>
        </w:tc>
        <w:tc>
          <w:tcPr>
            <w:tcW w:w="6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color w:val="FF0000"/>
              </w:rPr>
            </w:pPr>
          </w:p>
        </w:tc>
      </w:tr>
      <w:tr w:rsidR="00BE4520" w:rsidRPr="005F16C6" w:rsidTr="00BD6B0E">
        <w:trPr>
          <w:trHeight w:val="80"/>
        </w:trPr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Objeto:</w:t>
            </w:r>
          </w:p>
        </w:tc>
        <w:tc>
          <w:tcPr>
            <w:tcW w:w="6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color w:val="FF0000"/>
              </w:rPr>
            </w:pPr>
          </w:p>
        </w:tc>
      </w:tr>
      <w:tr w:rsidR="00BE4520" w:rsidRPr="005F16C6" w:rsidTr="00BD6B0E">
        <w:trPr>
          <w:trHeight w:val="270"/>
        </w:trPr>
        <w:tc>
          <w:tcPr>
            <w:tcW w:w="2825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Equipe de Fiscalização da Contratação:</w:t>
            </w:r>
          </w:p>
        </w:tc>
        <w:tc>
          <w:tcPr>
            <w:tcW w:w="6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 xml:space="preserve">Nome do fiscal:  </w:t>
            </w:r>
          </w:p>
        </w:tc>
      </w:tr>
      <w:tr w:rsidR="00BE4520" w:rsidRPr="005F16C6" w:rsidTr="00BD6B0E">
        <w:trPr>
          <w:trHeight w:val="270"/>
        </w:trPr>
        <w:tc>
          <w:tcPr>
            <w:tcW w:w="2825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6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Nome do(a) gestor(a):</w:t>
            </w:r>
          </w:p>
        </w:tc>
      </w:tr>
      <w:tr w:rsidR="00BE4520" w:rsidRPr="005F16C6" w:rsidTr="00BD6B0E">
        <w:trPr>
          <w:trHeight w:val="138"/>
        </w:trPr>
        <w:tc>
          <w:tcPr>
            <w:tcW w:w="2825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Preposto da Contratada:</w:t>
            </w:r>
          </w:p>
        </w:tc>
        <w:tc>
          <w:tcPr>
            <w:tcW w:w="6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Nome:</w:t>
            </w:r>
          </w:p>
        </w:tc>
      </w:tr>
      <w:tr w:rsidR="00BE4520" w:rsidRPr="005F16C6" w:rsidTr="00BD6B0E">
        <w:trPr>
          <w:trHeight w:val="157"/>
        </w:trPr>
        <w:tc>
          <w:tcPr>
            <w:tcW w:w="2825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6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E-mail:</w:t>
            </w:r>
          </w:p>
        </w:tc>
      </w:tr>
      <w:tr w:rsidR="00BE4520" w:rsidRPr="005F16C6" w:rsidTr="00BD6B0E">
        <w:trPr>
          <w:trHeight w:val="138"/>
        </w:trPr>
        <w:tc>
          <w:tcPr>
            <w:tcW w:w="28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Nº da Nota Fiscal Recebida:</w:t>
            </w:r>
          </w:p>
        </w:tc>
        <w:tc>
          <w:tcPr>
            <w:tcW w:w="6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b/>
              </w:rPr>
            </w:pPr>
          </w:p>
        </w:tc>
      </w:tr>
      <w:tr w:rsidR="00BE4520" w:rsidRPr="005F16C6" w:rsidTr="00BD6B0E">
        <w:trPr>
          <w:trHeight w:val="138"/>
        </w:trPr>
        <w:tc>
          <w:tcPr>
            <w:tcW w:w="976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b/>
                <w:sz w:val="20"/>
              </w:rPr>
            </w:pPr>
            <w:r w:rsidRPr="005F16C6">
              <w:rPr>
                <w:rFonts w:ascii="Bookman Old Style" w:hAnsi="Bookman Old Style" w:cstheme="minorHAnsi"/>
                <w:b/>
                <w:sz w:val="20"/>
              </w:rPr>
              <w:t>Objeto de execução parcelada (mensal ou por etapa):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sz w:val="20"/>
              </w:rPr>
            </w:pPr>
            <w:r w:rsidRPr="005F16C6">
              <w:rPr>
                <w:rFonts w:ascii="Bookman Old Style" w:hAnsi="Bookman Old Style" w:cstheme="minorHAnsi"/>
                <w:sz w:val="20"/>
              </w:rPr>
              <w:t>(    ) S</w:t>
            </w:r>
            <w:r>
              <w:rPr>
                <w:rFonts w:ascii="Bookman Old Style" w:hAnsi="Bookman Old Style" w:cstheme="minorHAnsi"/>
                <w:sz w:val="20"/>
              </w:rPr>
              <w:t>im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sz w:val="20"/>
              </w:rPr>
            </w:pPr>
            <w:r w:rsidRPr="005F16C6">
              <w:rPr>
                <w:rFonts w:ascii="Bookman Old Style" w:hAnsi="Bookman Old Style" w:cstheme="minorHAnsi"/>
                <w:sz w:val="20"/>
              </w:rPr>
              <w:t>(    ) N</w:t>
            </w:r>
            <w:r>
              <w:rPr>
                <w:rFonts w:ascii="Bookman Old Style" w:hAnsi="Bookman Old Style" w:cstheme="minorHAnsi"/>
                <w:sz w:val="20"/>
              </w:rPr>
              <w:t>ão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b/>
                <w:sz w:val="20"/>
              </w:rPr>
            </w:pP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b/>
                <w:sz w:val="20"/>
              </w:rPr>
            </w:pPr>
            <w:r w:rsidRPr="005F16C6">
              <w:rPr>
                <w:rFonts w:ascii="Bookman Old Style" w:hAnsi="Bookman Old Style" w:cstheme="minorHAnsi"/>
                <w:b/>
                <w:sz w:val="20"/>
              </w:rPr>
              <w:t>SE SIM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sz w:val="20"/>
              </w:rPr>
            </w:pPr>
            <w:r w:rsidRPr="005F16C6">
              <w:rPr>
                <w:rFonts w:ascii="Bookman Old Style" w:hAnsi="Bookman Old Style" w:cstheme="minorHAnsi"/>
                <w:sz w:val="20"/>
              </w:rPr>
              <w:t xml:space="preserve">(    ) </w:t>
            </w:r>
            <w:r>
              <w:rPr>
                <w:rFonts w:ascii="Bookman Old Style" w:hAnsi="Bookman Old Style" w:cstheme="minorHAnsi"/>
                <w:sz w:val="20"/>
              </w:rPr>
              <w:t>ú</w:t>
            </w:r>
            <w:r w:rsidRPr="005F16C6">
              <w:rPr>
                <w:rFonts w:ascii="Bookman Old Style" w:hAnsi="Bookman Old Style" w:cstheme="minorHAnsi"/>
                <w:sz w:val="20"/>
              </w:rPr>
              <w:t>ltimo recebimento – final da execução</w:t>
            </w:r>
            <w:r>
              <w:rPr>
                <w:rFonts w:ascii="Bookman Old Style" w:hAnsi="Bookman Old Style" w:cstheme="minorHAnsi"/>
                <w:sz w:val="20"/>
              </w:rPr>
              <w:t>;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b/>
                <w:sz w:val="20"/>
              </w:rPr>
            </w:pPr>
            <w:r w:rsidRPr="005F16C6">
              <w:rPr>
                <w:rFonts w:ascii="Bookman Old Style" w:hAnsi="Bookman Old Style" w:cstheme="minorHAnsi"/>
                <w:sz w:val="20"/>
              </w:rPr>
              <w:t>(    ) objeto sendo executado, pendente de novos recebimentos</w:t>
            </w:r>
            <w:r>
              <w:rPr>
                <w:rFonts w:ascii="Bookman Old Style" w:hAnsi="Bookman Old Style" w:cstheme="minorHAnsi"/>
                <w:sz w:val="20"/>
              </w:rPr>
              <w:t>.</w:t>
            </w:r>
          </w:p>
        </w:tc>
      </w:tr>
    </w:tbl>
    <w:p w:rsidR="00BE4520" w:rsidRPr="005F16C6" w:rsidRDefault="00BE4520" w:rsidP="00BE4520">
      <w:pPr>
        <w:rPr>
          <w:rFonts w:ascii="Bookman Old Style" w:hAnsi="Bookman Old Style" w:cstheme="minorHAnsi"/>
        </w:rPr>
      </w:pPr>
    </w:p>
    <w:tbl>
      <w:tblPr>
        <w:tblW w:w="9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5700"/>
        <w:gridCol w:w="1170"/>
        <w:gridCol w:w="1170"/>
        <w:gridCol w:w="1020"/>
      </w:tblGrid>
      <w:tr w:rsidR="00BE4520" w:rsidRPr="005F16C6" w:rsidTr="00BD6B0E">
        <w:trPr>
          <w:trHeight w:val="378"/>
        </w:trPr>
        <w:tc>
          <w:tcPr>
            <w:tcW w:w="9765" w:type="dxa"/>
            <w:gridSpan w:val="5"/>
            <w:shd w:val="clear" w:color="auto" w:fill="F2F2F2" w:themeFill="background1" w:themeFillShade="F2"/>
            <w:vAlign w:val="center"/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II – DA LISTA DE VERIFICAÇÃO (</w:t>
            </w:r>
            <w:r w:rsidRPr="005F16C6">
              <w:rPr>
                <w:rFonts w:ascii="Bookman Old Style" w:hAnsi="Bookman Old Style" w:cstheme="minorHAnsi"/>
                <w:b/>
                <w:i/>
              </w:rPr>
              <w:t>CHECKLIST):</w:t>
            </w:r>
          </w:p>
        </w:tc>
      </w:tr>
      <w:tr w:rsidR="00BE4520" w:rsidRPr="005F16C6" w:rsidTr="00BD6B0E">
        <w:trPr>
          <w:trHeight w:val="378"/>
        </w:trPr>
        <w:tc>
          <w:tcPr>
            <w:tcW w:w="705" w:type="dxa"/>
            <w:shd w:val="clear" w:color="auto" w:fill="EFEFEF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Ord.</w:t>
            </w:r>
          </w:p>
        </w:tc>
        <w:tc>
          <w:tcPr>
            <w:tcW w:w="5700" w:type="dxa"/>
            <w:shd w:val="clear" w:color="auto" w:fill="EFEFEF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ITENS</w:t>
            </w:r>
          </w:p>
        </w:tc>
        <w:tc>
          <w:tcPr>
            <w:tcW w:w="1170" w:type="dxa"/>
            <w:shd w:val="clear" w:color="auto" w:fill="EFEFEF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  <w:b/>
                <w:i/>
                <w:sz w:val="16"/>
                <w:szCs w:val="16"/>
              </w:rPr>
            </w:pPr>
            <w:r w:rsidRPr="005F16C6">
              <w:rPr>
                <w:rFonts w:ascii="Bookman Old Style" w:hAnsi="Bookman Old Style" w:cstheme="minorHAnsi"/>
                <w:b/>
                <w:i/>
                <w:sz w:val="16"/>
                <w:szCs w:val="16"/>
              </w:rPr>
              <w:t>CONFORME</w:t>
            </w:r>
          </w:p>
        </w:tc>
        <w:tc>
          <w:tcPr>
            <w:tcW w:w="1170" w:type="dxa"/>
            <w:shd w:val="clear" w:color="auto" w:fill="EFEFEF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  <w:b/>
                <w:i/>
                <w:sz w:val="16"/>
                <w:szCs w:val="16"/>
              </w:rPr>
            </w:pPr>
            <w:r w:rsidRPr="005F16C6">
              <w:rPr>
                <w:rFonts w:ascii="Bookman Old Style" w:hAnsi="Bookman Old Style" w:cstheme="minorHAnsi"/>
                <w:b/>
                <w:i/>
                <w:sz w:val="16"/>
                <w:szCs w:val="16"/>
              </w:rPr>
              <w:t>NÃO CONFORME</w:t>
            </w:r>
          </w:p>
        </w:tc>
        <w:tc>
          <w:tcPr>
            <w:tcW w:w="1020" w:type="dxa"/>
            <w:shd w:val="clear" w:color="auto" w:fill="EFEFEF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  <w:b/>
                <w:i/>
                <w:sz w:val="16"/>
                <w:szCs w:val="16"/>
              </w:rPr>
            </w:pPr>
            <w:r w:rsidRPr="005F16C6">
              <w:rPr>
                <w:rFonts w:ascii="Bookman Old Style" w:hAnsi="Bookman Old Style" w:cstheme="minorHAnsi"/>
                <w:b/>
                <w:i/>
                <w:sz w:val="16"/>
                <w:szCs w:val="16"/>
              </w:rPr>
              <w:t>NÃO SE APLICA</w:t>
            </w:r>
          </w:p>
        </w:tc>
      </w:tr>
      <w:tr w:rsidR="00BE4520" w:rsidRPr="005F16C6" w:rsidTr="00BD6B0E">
        <w:trPr>
          <w:trHeight w:val="548"/>
        </w:trPr>
        <w:tc>
          <w:tcPr>
            <w:tcW w:w="705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1</w:t>
            </w:r>
          </w:p>
        </w:tc>
        <w:tc>
          <w:tcPr>
            <w:tcW w:w="5700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before="20" w:after="20"/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 xml:space="preserve">Verificação da </w:t>
            </w:r>
            <w:r w:rsidRPr="005F16C6">
              <w:rPr>
                <w:rFonts w:ascii="Bookman Old Style" w:hAnsi="Bookman Old Style" w:cstheme="minorHAnsi"/>
                <w:b/>
              </w:rPr>
              <w:t>quantidade</w:t>
            </w:r>
            <w:r w:rsidRPr="005F16C6">
              <w:rPr>
                <w:rFonts w:ascii="Bookman Old Style" w:hAnsi="Bookman Old Style" w:cstheme="minorHAnsi"/>
              </w:rPr>
              <w:t xml:space="preserve"> de serviços/materiais da Nota Fiscal, em conformidade com o Contrato e </w:t>
            </w:r>
            <w:r w:rsidRPr="005F16C6">
              <w:rPr>
                <w:rFonts w:ascii="Bookman Old Style" w:hAnsi="Bookman Old Style" w:cstheme="minorHAnsi"/>
              </w:rPr>
              <w:lastRenderedPageBreak/>
              <w:t>com Termo de Referência ou Projeto Básico da Contratação.</w:t>
            </w: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BE4520" w:rsidRPr="005F16C6" w:rsidTr="00BD6B0E">
        <w:trPr>
          <w:trHeight w:val="739"/>
        </w:trPr>
        <w:tc>
          <w:tcPr>
            <w:tcW w:w="705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2</w:t>
            </w:r>
          </w:p>
        </w:tc>
        <w:tc>
          <w:tcPr>
            <w:tcW w:w="5700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before="20"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 xml:space="preserve">Os serviços/materiais da nota fiscal foram disponibilizados </w:t>
            </w:r>
            <w:r w:rsidRPr="005F16C6">
              <w:rPr>
                <w:rFonts w:ascii="Bookman Old Style" w:hAnsi="Bookman Old Style" w:cstheme="minorHAnsi"/>
                <w:b/>
                <w:color w:val="00000A"/>
              </w:rPr>
              <w:t>dentro do</w:t>
            </w:r>
            <w:r w:rsidRPr="005F16C6">
              <w:rPr>
                <w:rFonts w:ascii="Bookman Old Style" w:hAnsi="Bookman Old Style" w:cstheme="minorHAnsi"/>
                <w:color w:val="00000A"/>
              </w:rPr>
              <w:t xml:space="preserve"> </w:t>
            </w:r>
            <w:r w:rsidRPr="005F16C6">
              <w:rPr>
                <w:rFonts w:ascii="Bookman Old Style" w:hAnsi="Bookman Old Style" w:cstheme="minorHAnsi"/>
                <w:b/>
                <w:color w:val="00000A"/>
              </w:rPr>
              <w:t>prazo</w:t>
            </w:r>
            <w:r w:rsidRPr="005F16C6">
              <w:rPr>
                <w:rFonts w:ascii="Bookman Old Style" w:hAnsi="Bookman Old Style" w:cstheme="minorHAnsi"/>
                <w:color w:val="00000A"/>
              </w:rPr>
              <w:t xml:space="preserve"> previsto, com qualidade, sem deficiências e/ou irregularidades aparentes.</w:t>
            </w: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BE4520" w:rsidRPr="005F16C6" w:rsidTr="00BD6B0E">
        <w:trPr>
          <w:trHeight w:val="739"/>
        </w:trPr>
        <w:tc>
          <w:tcPr>
            <w:tcW w:w="705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2.1.</w:t>
            </w:r>
          </w:p>
        </w:tc>
        <w:tc>
          <w:tcPr>
            <w:tcW w:w="5700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before="20"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 xml:space="preserve">Não sendo executado dentro do prazo previsto, houve apresentação de justificativa técnica pertinente ao atraso na execução do objeto.  </w:t>
            </w: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BE4520" w:rsidRPr="005F16C6" w:rsidTr="00BD6B0E">
        <w:trPr>
          <w:trHeight w:val="887"/>
        </w:trPr>
        <w:tc>
          <w:tcPr>
            <w:tcW w:w="705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3</w:t>
            </w:r>
          </w:p>
        </w:tc>
        <w:tc>
          <w:tcPr>
            <w:tcW w:w="5700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>Comportamento reiterado de prática de desconformidade no cumprimento das obrigações assumidas diante da execução do objeto da contratação.</w:t>
            </w: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BE4520" w:rsidRPr="005F16C6" w:rsidTr="00BD6B0E">
        <w:trPr>
          <w:trHeight w:val="887"/>
        </w:trPr>
        <w:tc>
          <w:tcPr>
            <w:tcW w:w="705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4</w:t>
            </w:r>
          </w:p>
        </w:tc>
        <w:tc>
          <w:tcPr>
            <w:tcW w:w="5700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>Comprovação de regularidade quanto as condições de habilitação exigidas durante o processo licitatório e durante o período de vigência contratual.</w:t>
            </w: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BE4520" w:rsidRPr="005F16C6" w:rsidTr="00BD6B0E">
        <w:trPr>
          <w:trHeight w:val="887"/>
        </w:trPr>
        <w:tc>
          <w:tcPr>
            <w:tcW w:w="705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5</w:t>
            </w:r>
          </w:p>
        </w:tc>
        <w:tc>
          <w:tcPr>
            <w:tcW w:w="5700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>O Documento Fiscal foi emitido dentro dos limites de prazo da vigência contratual.</w:t>
            </w: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BE4520" w:rsidRPr="005F16C6" w:rsidTr="00BD6B0E">
        <w:trPr>
          <w:trHeight w:val="887"/>
        </w:trPr>
        <w:tc>
          <w:tcPr>
            <w:tcW w:w="705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6</w:t>
            </w:r>
          </w:p>
        </w:tc>
        <w:tc>
          <w:tcPr>
            <w:tcW w:w="5700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color w:val="202124"/>
                <w:shd w:val="clear" w:color="auto" w:fill="FFFFFF"/>
              </w:rPr>
              <w:t>ART</w:t>
            </w:r>
            <w:r w:rsidRPr="005F16C6">
              <w:rPr>
                <w:rFonts w:ascii="Bookman Old Style" w:hAnsi="Bookman Old Style" w:cstheme="minorHAnsi"/>
                <w:color w:val="202124"/>
                <w:shd w:val="clear" w:color="auto" w:fill="FFFFFF"/>
              </w:rPr>
              <w:t> registrada pelo profissional da atividade técnica, no CREA</w:t>
            </w: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BE4520" w:rsidRPr="005F16C6" w:rsidTr="00BD6B0E">
        <w:trPr>
          <w:trHeight w:val="887"/>
        </w:trPr>
        <w:tc>
          <w:tcPr>
            <w:tcW w:w="705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7</w:t>
            </w:r>
          </w:p>
        </w:tc>
        <w:tc>
          <w:tcPr>
            <w:tcW w:w="5700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</w:rPr>
              <w:t>Planilha com a relação dos empregados contendo nome completo, cargo, função, horário do posto, número da carteira de identidade RG, CPF; indicação dos responsáveis técnicos pela execução dos serviços, férias, licenças e ocorrências se for o caso.</w:t>
            </w: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BE4520" w:rsidRPr="005F16C6" w:rsidTr="00BD6B0E">
        <w:trPr>
          <w:trHeight w:val="887"/>
        </w:trPr>
        <w:tc>
          <w:tcPr>
            <w:tcW w:w="705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8</w:t>
            </w:r>
          </w:p>
        </w:tc>
        <w:tc>
          <w:tcPr>
            <w:tcW w:w="5700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</w:rPr>
              <w:t>Carteira de Trabalho e Previdência Social (CTPS) dos empregados e responsáveis técnicos, se for o caso, com a baixa respectiva.</w:t>
            </w: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BE4520" w:rsidRPr="005F16C6" w:rsidTr="00BD6B0E">
        <w:trPr>
          <w:trHeight w:val="887"/>
        </w:trPr>
        <w:tc>
          <w:tcPr>
            <w:tcW w:w="705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9</w:t>
            </w:r>
          </w:p>
        </w:tc>
        <w:tc>
          <w:tcPr>
            <w:tcW w:w="5700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Comprovado que a empresa manteve reserva de cargos para pessoa com deficiência, para reabilitado da Previdência Social ou para aprendiz.</w:t>
            </w: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BE4520" w:rsidRPr="005F16C6" w:rsidTr="00BD6B0E">
        <w:trPr>
          <w:trHeight w:val="887"/>
        </w:trPr>
        <w:tc>
          <w:tcPr>
            <w:tcW w:w="705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10</w:t>
            </w:r>
          </w:p>
        </w:tc>
        <w:tc>
          <w:tcPr>
            <w:tcW w:w="5700" w:type="dxa"/>
            <w:vAlign w:val="center"/>
          </w:tcPr>
          <w:p w:rsidR="00BE4520" w:rsidRPr="005F16C6" w:rsidRDefault="00BE4520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>A empresa apresentou junto com o relatório final de prestação de serviços, comprovação de cumprimento das obrigações trabalhistas obrigatórias e de rescisão de contrato de trabalho, se for o caso.</w:t>
            </w: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BE4520" w:rsidRPr="005F16C6" w:rsidTr="00BD6B0E">
        <w:trPr>
          <w:trHeight w:val="887"/>
        </w:trPr>
        <w:tc>
          <w:tcPr>
            <w:tcW w:w="705" w:type="dxa"/>
            <w:vAlign w:val="center"/>
          </w:tcPr>
          <w:p w:rsidR="00BE4520" w:rsidRPr="00181161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181161">
              <w:rPr>
                <w:rFonts w:ascii="Bookman Old Style" w:hAnsi="Bookman Old Style" w:cstheme="minorHAnsi"/>
              </w:rPr>
              <w:t>11</w:t>
            </w:r>
          </w:p>
        </w:tc>
        <w:tc>
          <w:tcPr>
            <w:tcW w:w="5700" w:type="dxa"/>
            <w:vAlign w:val="center"/>
          </w:tcPr>
          <w:p w:rsidR="00BE4520" w:rsidRPr="00181161" w:rsidRDefault="00BE4520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181161">
              <w:rPr>
                <w:rFonts w:ascii="Bookman Old Style" w:hAnsi="Bookman Old Style" w:cstheme="minorHAnsi"/>
              </w:rPr>
              <w:t>O Instrumento de Medição para aferição da etapa/parcela/serviço executado consta do auto e confere com a medição física efetivada.</w:t>
            </w:r>
          </w:p>
        </w:tc>
        <w:tc>
          <w:tcPr>
            <w:tcW w:w="1170" w:type="dxa"/>
            <w:vAlign w:val="center"/>
          </w:tcPr>
          <w:p w:rsidR="00BE4520" w:rsidRPr="00181161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BE4520" w:rsidRPr="005F16C6" w:rsidTr="00BD6B0E">
        <w:trPr>
          <w:trHeight w:val="887"/>
        </w:trPr>
        <w:tc>
          <w:tcPr>
            <w:tcW w:w="705" w:type="dxa"/>
            <w:vAlign w:val="center"/>
          </w:tcPr>
          <w:p w:rsidR="00BE4520" w:rsidRPr="00181161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181161">
              <w:rPr>
                <w:rFonts w:ascii="Bookman Old Style" w:hAnsi="Bookman Old Style" w:cstheme="minorHAnsi"/>
              </w:rPr>
              <w:lastRenderedPageBreak/>
              <w:t>12</w:t>
            </w:r>
          </w:p>
        </w:tc>
        <w:tc>
          <w:tcPr>
            <w:tcW w:w="5700" w:type="dxa"/>
            <w:vAlign w:val="center"/>
          </w:tcPr>
          <w:p w:rsidR="00BE4520" w:rsidRPr="00181161" w:rsidRDefault="00BE4520" w:rsidP="00BD6B0E">
            <w:pPr>
              <w:tabs>
                <w:tab w:val="left" w:pos="3261"/>
              </w:tabs>
              <w:spacing w:after="20"/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181161">
              <w:rPr>
                <w:rFonts w:ascii="Bookman Old Style" w:hAnsi="Bookman Old Style" w:cstheme="minorHAnsi"/>
                <w:color w:val="00000A"/>
              </w:rPr>
              <w:t>O preço ajustado foi alterado mediante pedido de recomposição para manutenção do equilíbrio econômico-financeiro do contrato.</w:t>
            </w:r>
          </w:p>
        </w:tc>
        <w:tc>
          <w:tcPr>
            <w:tcW w:w="1170" w:type="dxa"/>
            <w:vAlign w:val="center"/>
          </w:tcPr>
          <w:p w:rsidR="00BE4520" w:rsidRPr="00181161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BE4520" w:rsidRPr="005F16C6" w:rsidTr="00BD6B0E">
        <w:trPr>
          <w:trHeight w:val="887"/>
        </w:trPr>
        <w:tc>
          <w:tcPr>
            <w:tcW w:w="705" w:type="dxa"/>
            <w:vAlign w:val="center"/>
          </w:tcPr>
          <w:p w:rsidR="00BE4520" w:rsidRPr="00181161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181161">
              <w:rPr>
                <w:rFonts w:ascii="Bookman Old Style" w:hAnsi="Bookman Old Style" w:cstheme="minorHAnsi"/>
              </w:rPr>
              <w:t>13</w:t>
            </w:r>
          </w:p>
        </w:tc>
        <w:tc>
          <w:tcPr>
            <w:tcW w:w="5700" w:type="dxa"/>
            <w:vAlign w:val="center"/>
          </w:tcPr>
          <w:p w:rsidR="00BE4520" w:rsidRPr="00181161" w:rsidRDefault="00BE4520" w:rsidP="00BD6B0E">
            <w:pPr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181161">
              <w:rPr>
                <w:rFonts w:ascii="Bookman Old Style" w:hAnsi="Bookman Old Style" w:cstheme="minorHAnsi"/>
                <w:color w:val="00000A"/>
              </w:rPr>
              <w:t xml:space="preserve">A Contratada respondeu </w:t>
            </w:r>
            <w:r>
              <w:rPr>
                <w:rFonts w:ascii="Bookman Old Style" w:hAnsi="Bookman Old Style" w:cstheme="minorHAnsi"/>
                <w:color w:val="00000A"/>
              </w:rPr>
              <w:t>a</w:t>
            </w:r>
            <w:r w:rsidRPr="00181161">
              <w:rPr>
                <w:rFonts w:ascii="Bookman Old Style" w:hAnsi="Bookman Old Style" w:cstheme="minorHAnsi"/>
                <w:color w:val="00000A"/>
              </w:rPr>
              <w:t xml:space="preserve"> notificação formalizada no mê</w:t>
            </w:r>
            <w:r>
              <w:rPr>
                <w:rFonts w:ascii="Bookman Old Style" w:hAnsi="Bookman Old Style" w:cstheme="minorHAnsi"/>
                <w:color w:val="00000A"/>
              </w:rPr>
              <w:t>s</w:t>
            </w:r>
            <w:r w:rsidRPr="00181161">
              <w:rPr>
                <w:rFonts w:ascii="Bookman Old Style" w:hAnsi="Bookman Old Style" w:cstheme="minorHAnsi"/>
                <w:color w:val="00000A"/>
              </w:rPr>
              <w:t xml:space="preserve"> anterior sanando a irregularidade</w:t>
            </w:r>
          </w:p>
        </w:tc>
        <w:tc>
          <w:tcPr>
            <w:tcW w:w="1170" w:type="dxa"/>
            <w:vAlign w:val="center"/>
          </w:tcPr>
          <w:p w:rsidR="00BE4520" w:rsidRPr="00181161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BE4520" w:rsidRPr="005F16C6" w:rsidTr="00BD6B0E">
        <w:trPr>
          <w:trHeight w:val="887"/>
        </w:trPr>
        <w:tc>
          <w:tcPr>
            <w:tcW w:w="705" w:type="dxa"/>
            <w:vAlign w:val="center"/>
          </w:tcPr>
          <w:p w:rsidR="00BE4520" w:rsidRPr="00181161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181161">
              <w:rPr>
                <w:rFonts w:ascii="Bookman Old Style" w:hAnsi="Bookman Old Style" w:cstheme="minorHAnsi"/>
              </w:rPr>
              <w:t>14</w:t>
            </w:r>
          </w:p>
        </w:tc>
        <w:tc>
          <w:tcPr>
            <w:tcW w:w="5700" w:type="dxa"/>
            <w:vAlign w:val="center"/>
          </w:tcPr>
          <w:p w:rsidR="00BE4520" w:rsidRPr="00181161" w:rsidRDefault="00BE4520" w:rsidP="00BD6B0E">
            <w:pPr>
              <w:jc w:val="both"/>
              <w:rPr>
                <w:rFonts w:ascii="Bookman Old Style" w:hAnsi="Bookman Old Style" w:cstheme="minorHAnsi"/>
                <w:iCs/>
                <w:color w:val="FF0000"/>
                <w:szCs w:val="21"/>
              </w:rPr>
            </w:pPr>
            <w:r w:rsidRPr="00181161">
              <w:rPr>
                <w:rFonts w:ascii="Bookman Old Style" w:hAnsi="Bookman Old Style" w:cstheme="minorHAnsi"/>
                <w:color w:val="00000A"/>
              </w:rPr>
              <w:t>A Contratada respondeu à notificação formalizada no mê anterior encontrando-se a irregularidade em processo de análise interna</w:t>
            </w:r>
          </w:p>
        </w:tc>
        <w:tc>
          <w:tcPr>
            <w:tcW w:w="1170" w:type="dxa"/>
            <w:vAlign w:val="center"/>
          </w:tcPr>
          <w:p w:rsidR="00BE4520" w:rsidRPr="00181161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BE4520" w:rsidRPr="005F16C6" w:rsidTr="00BD6B0E">
        <w:trPr>
          <w:trHeight w:val="887"/>
        </w:trPr>
        <w:tc>
          <w:tcPr>
            <w:tcW w:w="705" w:type="dxa"/>
            <w:vAlign w:val="center"/>
          </w:tcPr>
          <w:p w:rsidR="00BE4520" w:rsidRPr="00181161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181161">
              <w:rPr>
                <w:rFonts w:ascii="Bookman Old Style" w:hAnsi="Bookman Old Style" w:cstheme="minorHAnsi"/>
              </w:rPr>
              <w:t>15</w:t>
            </w:r>
          </w:p>
        </w:tc>
        <w:tc>
          <w:tcPr>
            <w:tcW w:w="5700" w:type="dxa"/>
            <w:vAlign w:val="center"/>
          </w:tcPr>
          <w:p w:rsidR="00BE4520" w:rsidRPr="00181161" w:rsidRDefault="00BE4520" w:rsidP="00BD6B0E">
            <w:pPr>
              <w:jc w:val="both"/>
              <w:rPr>
                <w:rFonts w:ascii="Bookman Old Style" w:hAnsi="Bookman Old Style" w:cstheme="minorHAnsi"/>
                <w:iCs/>
                <w:szCs w:val="21"/>
              </w:rPr>
            </w:pPr>
            <w:r w:rsidRPr="00181161">
              <w:rPr>
                <w:rFonts w:ascii="Bookman Old Style" w:hAnsi="Bookman Old Style" w:cstheme="minorHAnsi"/>
                <w:iCs/>
                <w:szCs w:val="21"/>
              </w:rPr>
              <w:t xml:space="preserve">A </w:t>
            </w:r>
            <w:r>
              <w:rPr>
                <w:rFonts w:ascii="Bookman Old Style" w:hAnsi="Bookman Old Style" w:cstheme="minorHAnsi"/>
                <w:iCs/>
                <w:szCs w:val="21"/>
              </w:rPr>
              <w:t>ú</w:t>
            </w:r>
            <w:r w:rsidRPr="00181161">
              <w:rPr>
                <w:rFonts w:ascii="Bookman Old Style" w:hAnsi="Bookman Old Style" w:cstheme="minorHAnsi"/>
                <w:iCs/>
                <w:szCs w:val="21"/>
              </w:rPr>
              <w:t>ltima notificação da Contratada encontra-se em fase de apuração de responsabildiade</w:t>
            </w:r>
          </w:p>
        </w:tc>
        <w:tc>
          <w:tcPr>
            <w:tcW w:w="1170" w:type="dxa"/>
            <w:vAlign w:val="center"/>
          </w:tcPr>
          <w:p w:rsidR="00BE4520" w:rsidRPr="00181161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BE4520" w:rsidRPr="005F16C6" w:rsidTr="00BD6B0E">
        <w:trPr>
          <w:trHeight w:val="887"/>
        </w:trPr>
        <w:tc>
          <w:tcPr>
            <w:tcW w:w="705" w:type="dxa"/>
            <w:vAlign w:val="center"/>
          </w:tcPr>
          <w:p w:rsidR="00BE4520" w:rsidRPr="00181161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 w:rsidRPr="00181161">
              <w:rPr>
                <w:rFonts w:ascii="Bookman Old Style" w:hAnsi="Bookman Old Style" w:cstheme="minorHAnsi"/>
              </w:rPr>
              <w:t>16</w:t>
            </w:r>
          </w:p>
        </w:tc>
        <w:tc>
          <w:tcPr>
            <w:tcW w:w="5700" w:type="dxa"/>
            <w:vAlign w:val="center"/>
          </w:tcPr>
          <w:p w:rsidR="00BE4520" w:rsidRPr="005B45E6" w:rsidRDefault="00BE4520" w:rsidP="00BD6B0E">
            <w:pPr>
              <w:jc w:val="both"/>
              <w:rPr>
                <w:rFonts w:ascii="Bookman Old Style" w:hAnsi="Bookman Old Style" w:cstheme="minorHAnsi"/>
                <w:szCs w:val="21"/>
              </w:rPr>
            </w:pPr>
            <w:r w:rsidRPr="005B45E6">
              <w:rPr>
                <w:rFonts w:ascii="Bookman Old Style" w:hAnsi="Bookman Old Style" w:cstheme="minorHAnsi"/>
                <w:szCs w:val="21"/>
              </w:rPr>
              <w:t>A empresa foi penalisada em notificação anterior</w:t>
            </w:r>
          </w:p>
        </w:tc>
        <w:tc>
          <w:tcPr>
            <w:tcW w:w="1170" w:type="dxa"/>
            <w:vAlign w:val="center"/>
          </w:tcPr>
          <w:p w:rsidR="00BE4520" w:rsidRPr="00181161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BE4520" w:rsidRPr="005F16C6" w:rsidTr="00BD6B0E">
        <w:trPr>
          <w:trHeight w:val="887"/>
        </w:trPr>
        <w:tc>
          <w:tcPr>
            <w:tcW w:w="705" w:type="dxa"/>
            <w:vAlign w:val="center"/>
          </w:tcPr>
          <w:p w:rsidR="00BE4520" w:rsidRPr="00181161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17</w:t>
            </w:r>
          </w:p>
        </w:tc>
        <w:tc>
          <w:tcPr>
            <w:tcW w:w="5700" w:type="dxa"/>
            <w:vAlign w:val="center"/>
          </w:tcPr>
          <w:p w:rsidR="00BE4520" w:rsidRPr="005B45E6" w:rsidRDefault="00BE4520" w:rsidP="00BD6B0E">
            <w:pPr>
              <w:jc w:val="both"/>
              <w:rPr>
                <w:rFonts w:ascii="Bookman Old Style" w:hAnsi="Bookman Old Style" w:cstheme="minorHAnsi"/>
                <w:szCs w:val="21"/>
              </w:rPr>
            </w:pPr>
            <w:r w:rsidRPr="005B45E6">
              <w:rPr>
                <w:rFonts w:ascii="Bookman Old Style" w:hAnsi="Bookman Old Style" w:cs="Tahoma"/>
                <w:szCs w:val="20"/>
              </w:rPr>
              <w:t>Baixa da matrícula no Cadastro Específico do INSS (CEI) ou no Cadastro Nacional de Obras (CNO)</w:t>
            </w:r>
            <w:r w:rsidRPr="005B45E6">
              <w:rPr>
                <w:rStyle w:val="Refdenotaderodap"/>
                <w:rFonts w:ascii="Bookman Old Style" w:hAnsi="Bookman Old Style"/>
                <w:szCs w:val="20"/>
              </w:rPr>
              <w:footnoteReference w:id="1"/>
            </w:r>
            <w:r w:rsidRPr="005B45E6">
              <w:rPr>
                <w:rFonts w:ascii="Bookman Old Style" w:hAnsi="Bookman Old Style" w:cs="Tahoma"/>
                <w:szCs w:val="20"/>
              </w:rPr>
              <w:t>.</w:t>
            </w:r>
          </w:p>
        </w:tc>
        <w:tc>
          <w:tcPr>
            <w:tcW w:w="1170" w:type="dxa"/>
            <w:vAlign w:val="center"/>
          </w:tcPr>
          <w:p w:rsidR="00BE4520" w:rsidRPr="00181161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BE4520" w:rsidRPr="005F16C6" w:rsidTr="00BD6B0E">
        <w:trPr>
          <w:trHeight w:val="887"/>
        </w:trPr>
        <w:tc>
          <w:tcPr>
            <w:tcW w:w="705" w:type="dxa"/>
            <w:vAlign w:val="center"/>
          </w:tcPr>
          <w:p w:rsidR="00BE4520" w:rsidRPr="00181161" w:rsidRDefault="00BE4520" w:rsidP="00BD6B0E">
            <w:pPr>
              <w:tabs>
                <w:tab w:val="left" w:pos="3261"/>
              </w:tabs>
              <w:spacing w:before="20" w:after="20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5700" w:type="dxa"/>
            <w:vAlign w:val="center"/>
          </w:tcPr>
          <w:p w:rsidR="00BE4520" w:rsidRPr="009B002E" w:rsidRDefault="00BE4520" w:rsidP="00BD6B0E">
            <w:pPr>
              <w:jc w:val="both"/>
              <w:rPr>
                <w:rFonts w:ascii="Bookman Old Style" w:hAnsi="Bookman Old Style" w:cstheme="minorHAnsi"/>
                <w:i/>
                <w:iCs/>
                <w:szCs w:val="21"/>
              </w:rPr>
            </w:pP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>***</w:t>
            </w:r>
            <w:r w:rsidRPr="009B002E">
              <w:rPr>
                <w:rFonts w:ascii="Bookman Old Style" w:hAnsi="Bookman Old Style" w:cstheme="minorHAnsi"/>
                <w:i/>
                <w:iCs/>
                <w:szCs w:val="21"/>
              </w:rPr>
              <w:t>Podem ser acrescentados pelo fiscal outros itens na lista de verificação conforme o objeto fiscalizado.</w:t>
            </w: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 xml:space="preserve"> ***</w:t>
            </w:r>
          </w:p>
          <w:p w:rsidR="00BE4520" w:rsidRPr="00181161" w:rsidRDefault="00BE4520" w:rsidP="00BD6B0E">
            <w:pPr>
              <w:jc w:val="both"/>
              <w:rPr>
                <w:rFonts w:ascii="Bookman Old Style" w:hAnsi="Bookman Old Style" w:cstheme="minorHAnsi"/>
                <w:i/>
                <w:i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BE4520" w:rsidRPr="00181161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17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020" w:type="dxa"/>
            <w:vAlign w:val="center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</w:p>
        </w:tc>
      </w:tr>
    </w:tbl>
    <w:p w:rsidR="00BE4520" w:rsidRPr="005F16C6" w:rsidRDefault="00BE4520" w:rsidP="00BE4520">
      <w:pPr>
        <w:jc w:val="both"/>
        <w:rPr>
          <w:rFonts w:ascii="Bookman Old Style" w:hAnsi="Bookman Old Style" w:cstheme="minorHAnsi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E4520" w:rsidRPr="005F16C6" w:rsidTr="00BD6B0E">
        <w:trPr>
          <w:trHeight w:val="418"/>
        </w:trPr>
        <w:tc>
          <w:tcPr>
            <w:tcW w:w="9776" w:type="dxa"/>
            <w:shd w:val="clear" w:color="auto" w:fill="F2F2F2" w:themeFill="background1" w:themeFillShade="F2"/>
          </w:tcPr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5F16C6">
              <w:rPr>
                <w:rFonts w:ascii="Bookman Old Style" w:hAnsi="Bookman Old Style" w:cstheme="minorHAnsi"/>
                <w:b/>
                <w:bCs/>
              </w:rPr>
              <w:t>III – DA VERIFICAÇÃO DE IRREGULARIDADES NO OBJETO</w:t>
            </w:r>
          </w:p>
        </w:tc>
      </w:tr>
      <w:tr w:rsidR="00BE4520" w:rsidRPr="005F16C6" w:rsidTr="00BD6B0E">
        <w:tc>
          <w:tcPr>
            <w:tcW w:w="9776" w:type="dxa"/>
          </w:tcPr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bCs/>
              </w:rPr>
            </w:pP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5F16C6">
              <w:rPr>
                <w:rFonts w:ascii="Bookman Old Style" w:hAnsi="Bookman Old Style" w:cstheme="minorHAnsi"/>
                <w:b/>
                <w:bCs/>
              </w:rPr>
              <w:t>III.a. Objeto executado ao longo de um período: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bCs/>
              </w:rPr>
            </w:pP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bCs/>
              </w:rPr>
            </w:pPr>
            <w:r w:rsidRPr="005F16C6">
              <w:rPr>
                <w:rFonts w:ascii="Bookman Old Style" w:hAnsi="Bookman Old Style" w:cstheme="minorHAnsi"/>
                <w:bCs/>
              </w:rPr>
              <w:t>Contrato de execução parcelada (mensal/etapa/cronograma/parcela)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bCs/>
              </w:rPr>
            </w:pPr>
            <w:r w:rsidRPr="005F16C6">
              <w:rPr>
                <w:rFonts w:ascii="Bookman Old Style" w:hAnsi="Bookman Old Style" w:cstheme="minorHAnsi"/>
                <w:bCs/>
              </w:rPr>
              <w:t xml:space="preserve">(     ) SIM 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bCs/>
              </w:rPr>
            </w:pPr>
            <w:r w:rsidRPr="005F16C6">
              <w:rPr>
                <w:rFonts w:ascii="Bookman Old Style" w:hAnsi="Bookman Old Style" w:cstheme="minorHAnsi"/>
                <w:bCs/>
              </w:rPr>
              <w:t>(     ) NÃO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b/>
                <w:bCs/>
              </w:rPr>
            </w:pP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>(  ) Sendo contrato de execução parcelada, mensal/etapa/cronograma/parcela, não foram notificadas intercorrências no período abrangido pelo documento fiscal epigrafado.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color w:val="00000A"/>
              </w:rPr>
            </w:pP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>(   ) Sendo contrato de execução parcelada, mensal/etapa/cronograma/parcela, foram notificadas intercorrências no período abrangido pelo documento fiscal epigrafado e todas foram devidamente resolvidas.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color w:val="00000A"/>
              </w:rPr>
            </w:pP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t>(   ) Sendo contrato de execução parcelada, mensal/etapa/cronograma/parcela, foram relatadas intercorrências no período abrangido pelo documento fiscal epigrafado que constam pendentes de resolução, conforme abaixo descrito: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color w:val="00000A"/>
              </w:rPr>
            </w:pPr>
            <w:r w:rsidRPr="005F16C6">
              <w:rPr>
                <w:rFonts w:ascii="Bookman Old Style" w:hAnsi="Bookman Old Style" w:cstheme="minorHAnsi"/>
                <w:color w:val="00000A"/>
              </w:rPr>
              <w:lastRenderedPageBreak/>
              <w:t>__________________...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b/>
                <w:bCs/>
              </w:rPr>
            </w:pP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5F16C6">
              <w:rPr>
                <w:rFonts w:ascii="Bookman Old Style" w:hAnsi="Bookman Old Style" w:cstheme="minorHAnsi"/>
                <w:b/>
                <w:bCs/>
              </w:rPr>
              <w:t>III.b. Conformidade da NF/Fatura recebida:</w:t>
            </w:r>
          </w:p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  <w:b/>
                <w:bCs/>
              </w:rPr>
            </w:pP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i/>
                <w:color w:val="FF0000"/>
              </w:rPr>
            </w:pP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>***</w:t>
            </w:r>
            <w:r w:rsidRPr="009B002E">
              <w:rPr>
                <w:rFonts w:ascii="Bookman Old Style" w:hAnsi="Bookman Old Style" w:cstheme="minorHAnsi"/>
                <w:i/>
                <w:sz w:val="18"/>
              </w:rPr>
              <w:t>Discorrer sobre irregularidades verificadas no período do recebimento</w:t>
            </w:r>
            <w:r w:rsidRPr="009B002E">
              <w:rPr>
                <w:rFonts w:ascii="Bookman Old Style" w:hAnsi="Bookman Old Style" w:cstheme="minorHAnsi"/>
                <w:i/>
              </w:rPr>
              <w:t>.</w:t>
            </w: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 xml:space="preserve"> ***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color w:val="FF0000"/>
              </w:rPr>
            </w:pP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(   ) Registro as irregularidades abaixo que deverão ser corrigidas/substituídas no objeto recebido: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</w:rPr>
            </w:pP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___________________________...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</w:rPr>
            </w:pP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5F16C6">
              <w:rPr>
                <w:rFonts w:ascii="Bookman Old Style" w:hAnsi="Bookman Old Style" w:cstheme="minorHAnsi"/>
              </w:rPr>
              <w:t>(    ) Não se aplica.</w:t>
            </w:r>
          </w:p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  <w:b/>
                <w:bCs/>
              </w:rPr>
            </w:pPr>
          </w:p>
        </w:tc>
      </w:tr>
    </w:tbl>
    <w:p w:rsidR="00BE4520" w:rsidRPr="005F16C6" w:rsidRDefault="00BE4520" w:rsidP="00BE4520">
      <w:pPr>
        <w:jc w:val="both"/>
        <w:rPr>
          <w:rFonts w:ascii="Bookman Old Style" w:hAnsi="Bookman Old Style" w:cstheme="minorHAnsi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E4520" w:rsidRPr="005F16C6" w:rsidTr="00BD6B0E">
        <w:trPr>
          <w:trHeight w:val="418"/>
        </w:trPr>
        <w:tc>
          <w:tcPr>
            <w:tcW w:w="9776" w:type="dxa"/>
            <w:shd w:val="clear" w:color="auto" w:fill="F2F2F2" w:themeFill="background1" w:themeFillShade="F2"/>
          </w:tcPr>
          <w:p w:rsidR="00BE4520" w:rsidRPr="005F16C6" w:rsidRDefault="00BE4520" w:rsidP="00BD6B0E">
            <w:pPr>
              <w:rPr>
                <w:rFonts w:ascii="Bookman Old Style" w:hAnsi="Bookman Old Style" w:cstheme="minorHAnsi"/>
                <w:b/>
                <w:bCs/>
              </w:rPr>
            </w:pPr>
            <w:r w:rsidRPr="005F16C6">
              <w:rPr>
                <w:rFonts w:ascii="Bookman Old Style" w:hAnsi="Bookman Old Style" w:cstheme="minorHAnsi"/>
                <w:b/>
                <w:bCs/>
              </w:rPr>
              <w:t>IV – DAS OBSERVAÇÕES GERAIS:</w:t>
            </w:r>
          </w:p>
        </w:tc>
      </w:tr>
      <w:tr w:rsidR="00BE4520" w:rsidRPr="005F16C6" w:rsidTr="00BD6B0E">
        <w:tc>
          <w:tcPr>
            <w:tcW w:w="9776" w:type="dxa"/>
          </w:tcPr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  <w:b/>
                <w:bCs/>
              </w:rPr>
            </w:pP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(   ) Registro informações que entendo relevantes para o planejamento da próxima contratação, ou riscos verificados que sugiro inserir no Plano Básico de Fiscalização de forma a prevenir a sua repetição: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___________________________...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i/>
                <w:color w:val="FF0000"/>
                <w:sz w:val="20"/>
              </w:rPr>
            </w:pP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i/>
                <w:color w:val="FF0000"/>
                <w:sz w:val="20"/>
              </w:rPr>
            </w:pP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>***</w:t>
            </w:r>
            <w:r w:rsidRPr="009B002E">
              <w:rPr>
                <w:rFonts w:ascii="Bookman Old Style" w:hAnsi="Bookman Old Style" w:cstheme="minorHAnsi"/>
                <w:i/>
                <w:sz w:val="20"/>
              </w:rPr>
              <w:t>Discorrer sobre questões relevantes verificadas durante o recebimento passíveis de relato, pontuando o que entender relevante, sobretudo no que diz respeito ao atendimento dos parâmetros de desempenho e possíveis riscos à execução contratual.</w:t>
            </w:r>
            <w:r w:rsidRPr="009B002E">
              <w:rPr>
                <w:rFonts w:ascii="Bookman Old Style" w:hAnsi="Bookman Old Style" w:cstheme="minorHAnsi"/>
                <w:i/>
                <w:sz w:val="21"/>
                <w:szCs w:val="21"/>
              </w:rPr>
              <w:t xml:space="preserve"> ***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</w:rPr>
            </w:pP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 xml:space="preserve">(   ) Não foram identificadas questões relevantes para a próxima contratação, e nem verificados riscos </w:t>
            </w:r>
            <w:r>
              <w:rPr>
                <w:rFonts w:ascii="Bookman Old Style" w:hAnsi="Bookman Old Style" w:cstheme="minorHAnsi"/>
              </w:rPr>
              <w:t xml:space="preserve">novos </w:t>
            </w:r>
            <w:r w:rsidRPr="005F16C6">
              <w:rPr>
                <w:rFonts w:ascii="Bookman Old Style" w:hAnsi="Bookman Old Style" w:cstheme="minorHAnsi"/>
              </w:rPr>
              <w:t>para eventu</w:t>
            </w:r>
            <w:r>
              <w:rPr>
                <w:rFonts w:ascii="Bookman Old Style" w:hAnsi="Bookman Old Style" w:cstheme="minorHAnsi"/>
              </w:rPr>
              <w:t>ais inserções</w:t>
            </w:r>
            <w:r w:rsidRPr="005F16C6">
              <w:rPr>
                <w:rFonts w:ascii="Bookman Old Style" w:hAnsi="Bookman Old Style" w:cstheme="minorHAnsi"/>
              </w:rPr>
              <w:t xml:space="preserve"> no Plano Básico de Fiscalização.</w:t>
            </w:r>
          </w:p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  <w:b/>
                <w:bCs/>
              </w:rPr>
            </w:pPr>
          </w:p>
        </w:tc>
      </w:tr>
    </w:tbl>
    <w:p w:rsidR="00BE4520" w:rsidRPr="005F16C6" w:rsidRDefault="00BE4520" w:rsidP="00BE4520">
      <w:pPr>
        <w:jc w:val="both"/>
        <w:rPr>
          <w:rFonts w:ascii="Bookman Old Style" w:hAnsi="Bookman Old Style" w:cstheme="minorHAnsi"/>
          <w:color w:val="000000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BE4520" w:rsidRPr="005F16C6" w:rsidTr="00BD6B0E">
        <w:trPr>
          <w:trHeight w:val="420"/>
        </w:trPr>
        <w:tc>
          <w:tcPr>
            <w:tcW w:w="9780" w:type="dxa"/>
            <w:shd w:val="clear" w:color="auto" w:fill="F2F2F2" w:themeFill="background1" w:themeFillShade="F2"/>
          </w:tcPr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V - DO TERMO DE RECEBIMENTO PROVISÓRIO</w:t>
            </w:r>
          </w:p>
        </w:tc>
      </w:tr>
      <w:tr w:rsidR="00BE4520" w:rsidRPr="005F16C6" w:rsidTr="00BD6B0E">
        <w:trPr>
          <w:trHeight w:val="420"/>
        </w:trPr>
        <w:tc>
          <w:tcPr>
            <w:tcW w:w="9780" w:type="dxa"/>
            <w:shd w:val="clear" w:color="auto" w:fill="FFFFFF"/>
          </w:tcPr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</w:rPr>
            </w:pPr>
          </w:p>
          <w:p w:rsidR="00BE4520" w:rsidRPr="00181161" w:rsidRDefault="00BE4520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181161">
              <w:rPr>
                <w:rFonts w:ascii="Bookman Old Style" w:hAnsi="Bookman Old Style" w:cstheme="minorHAnsi"/>
              </w:rPr>
              <w:t xml:space="preserve">(  ) </w:t>
            </w:r>
            <w:r w:rsidRPr="00181161">
              <w:rPr>
                <w:rFonts w:ascii="Bookman Old Style" w:hAnsi="Bookman Old Style" w:cstheme="minorHAnsi"/>
                <w:b/>
              </w:rPr>
              <w:t>Recebo provisoriamente</w:t>
            </w:r>
            <w:r w:rsidRPr="00181161">
              <w:rPr>
                <w:rFonts w:ascii="Bookman Old Style" w:hAnsi="Bookman Old Style" w:cstheme="minorHAnsi"/>
              </w:rPr>
              <w:t xml:space="preserve"> o objeto contratual, porquanto verificada a sua conferência em quantidade e qualidade em relação a (s) Nota (s) Fiscal (is) apresentada (s).</w:t>
            </w:r>
          </w:p>
          <w:p w:rsidR="00BE4520" w:rsidRPr="00181161" w:rsidRDefault="00BE4520" w:rsidP="00BD6B0E">
            <w:pPr>
              <w:jc w:val="both"/>
              <w:rPr>
                <w:rFonts w:ascii="Bookman Old Style" w:hAnsi="Bookman Old Style" w:cstheme="minorHAnsi"/>
              </w:rPr>
            </w:pPr>
          </w:p>
          <w:p w:rsidR="00BE4520" w:rsidRPr="00181161" w:rsidRDefault="00BE4520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181161">
              <w:rPr>
                <w:rFonts w:ascii="Bookman Old Style" w:hAnsi="Bookman Old Style" w:cstheme="minorHAnsi"/>
              </w:rPr>
              <w:t xml:space="preserve">(  ) </w:t>
            </w:r>
            <w:r w:rsidRPr="00181161">
              <w:rPr>
                <w:rFonts w:ascii="Bookman Old Style" w:hAnsi="Bookman Old Style" w:cstheme="minorHAnsi"/>
                <w:b/>
              </w:rPr>
              <w:t>Recebo provisória e definitivamente</w:t>
            </w:r>
            <w:r w:rsidRPr="00181161">
              <w:rPr>
                <w:rFonts w:ascii="Bookman Old Style" w:hAnsi="Bookman Old Style" w:cstheme="minorHAnsi"/>
              </w:rPr>
              <w:t>, pois o recebimento é de pronto pagamento, portanto não enseja obrigação futura, ou consiste em baixa complexidade e baixa vultuosidade, e apresenta facilidade na conferência de quantidade e qualidade, por isso dispensa-se recebimento posterior, tornando o presente, definitivo.</w:t>
            </w:r>
          </w:p>
          <w:p w:rsidR="00BE4520" w:rsidRPr="00181161" w:rsidRDefault="00BE4520" w:rsidP="00BD6B0E">
            <w:pPr>
              <w:jc w:val="both"/>
              <w:rPr>
                <w:rFonts w:ascii="Bookman Old Style" w:hAnsi="Bookman Old Style" w:cstheme="minorHAnsi"/>
              </w:rPr>
            </w:pP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181161">
              <w:rPr>
                <w:rFonts w:ascii="Bookman Old Style" w:hAnsi="Bookman Old Style" w:cstheme="minorHAnsi"/>
              </w:rPr>
              <w:t xml:space="preserve">(  ) </w:t>
            </w:r>
            <w:r w:rsidRPr="00181161">
              <w:rPr>
                <w:rFonts w:ascii="Bookman Old Style" w:hAnsi="Bookman Old Style" w:cstheme="minorHAnsi"/>
                <w:b/>
              </w:rPr>
              <w:t>Deixo de receber provisoriamente</w:t>
            </w:r>
            <w:r w:rsidRPr="00181161">
              <w:rPr>
                <w:rFonts w:ascii="Bookman Old Style" w:hAnsi="Bookman Old Style" w:cstheme="minorHAnsi"/>
              </w:rPr>
              <w:t xml:space="preserve"> o objeto contratual, tendo em vista o registro de ocorrências que causaram</w:t>
            </w:r>
            <w:r w:rsidRPr="005F16C6">
              <w:rPr>
                <w:rFonts w:ascii="Bookman Old Style" w:hAnsi="Bookman Old Style" w:cstheme="minorHAnsi"/>
              </w:rPr>
              <w:t xml:space="preserve"> impactos na contratação e envio ao gestor do contrato para que </w:t>
            </w:r>
            <w:r>
              <w:rPr>
                <w:rFonts w:ascii="Bookman Old Style" w:hAnsi="Bookman Old Style" w:cstheme="minorHAnsi"/>
              </w:rPr>
              <w:t>notifique</w:t>
            </w:r>
            <w:r w:rsidRPr="005F16C6">
              <w:rPr>
                <w:rFonts w:ascii="Bookman Old Style" w:hAnsi="Bookman Old Style" w:cstheme="minorHAnsi"/>
              </w:rPr>
              <w:t xml:space="preserve"> a (o) contratada (o) para que providencie a regularização descritas no item III.</w:t>
            </w:r>
          </w:p>
          <w:p w:rsidR="00BE4520" w:rsidRPr="005F16C6" w:rsidRDefault="00BE4520" w:rsidP="00BD6B0E">
            <w:pPr>
              <w:jc w:val="right"/>
              <w:rPr>
                <w:rFonts w:ascii="Bookman Old Style" w:hAnsi="Bookman Old Style" w:cstheme="minorHAnsi"/>
                <w:color w:val="FF0000"/>
              </w:rPr>
            </w:pPr>
            <w:r w:rsidRPr="005F16C6">
              <w:rPr>
                <w:rFonts w:ascii="Bookman Old Style" w:hAnsi="Bookman Old Style" w:cstheme="minorHAnsi"/>
              </w:rPr>
              <w:br/>
              <w:t>___/___/_____</w:t>
            </w:r>
          </w:p>
          <w:p w:rsidR="00BE4520" w:rsidRPr="005F16C6" w:rsidRDefault="00BE4520" w:rsidP="00BD6B0E">
            <w:pPr>
              <w:rPr>
                <w:rFonts w:ascii="Bookman Old Style" w:hAnsi="Bookman Old Style" w:cstheme="minorHAnsi"/>
              </w:rPr>
            </w:pPr>
          </w:p>
          <w:p w:rsidR="00BE4520" w:rsidRPr="005F16C6" w:rsidRDefault="00BE4520" w:rsidP="00BD6B0E">
            <w:pPr>
              <w:rPr>
                <w:rFonts w:ascii="Bookman Old Style" w:hAnsi="Bookman Old Style" w:cstheme="minorHAnsi"/>
              </w:rPr>
            </w:pPr>
          </w:p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 xml:space="preserve"> ______________________________</w:t>
            </w:r>
          </w:p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Fiscal Técnico (engenheiro)</w:t>
            </w:r>
          </w:p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Portaria n.º</w:t>
            </w:r>
          </w:p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  <w:b/>
              </w:rPr>
            </w:pPr>
          </w:p>
          <w:p w:rsidR="00BE4520" w:rsidRPr="005F16C6" w:rsidRDefault="00BE4520" w:rsidP="00BD6B0E">
            <w:pPr>
              <w:rPr>
                <w:rFonts w:ascii="Bookman Old Style" w:hAnsi="Bookman Old Style" w:cstheme="minorHAnsi"/>
              </w:rPr>
            </w:pPr>
          </w:p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 xml:space="preserve"> _____________________________________</w:t>
            </w:r>
          </w:p>
          <w:p w:rsidR="00BE4520" w:rsidRPr="009B002E" w:rsidRDefault="00BE4520" w:rsidP="00BD6B0E">
            <w:pPr>
              <w:jc w:val="center"/>
              <w:rPr>
                <w:rFonts w:ascii="Bookman Old Style" w:hAnsi="Bookman Old Style" w:cstheme="minorHAnsi"/>
                <w:b/>
                <w:i/>
              </w:rPr>
            </w:pPr>
            <w:r w:rsidRPr="005F16C6">
              <w:rPr>
                <w:rFonts w:ascii="Bookman Old Style" w:hAnsi="Bookman Old Style" w:cstheme="minorHAnsi"/>
                <w:b/>
              </w:rPr>
              <w:t xml:space="preserve">Fiscal </w:t>
            </w:r>
            <w:r w:rsidRPr="009B002E">
              <w:rPr>
                <w:rFonts w:ascii="Bookman Old Style" w:hAnsi="Bookman Old Style" w:cstheme="minorHAnsi"/>
                <w:b/>
              </w:rPr>
              <w:t xml:space="preserve">Administrativo </w:t>
            </w:r>
            <w:r w:rsidRPr="009B002E">
              <w:rPr>
                <w:rFonts w:ascii="Bookman Old Style" w:hAnsi="Bookman Old Style" w:cstheme="minorHAnsi"/>
                <w:b/>
                <w:i/>
              </w:rPr>
              <w:t>(se houver)</w:t>
            </w:r>
          </w:p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Portaria n.º</w:t>
            </w:r>
          </w:p>
          <w:p w:rsidR="00BE4520" w:rsidRPr="005F16C6" w:rsidRDefault="00BE4520" w:rsidP="00BD6B0E">
            <w:pPr>
              <w:rPr>
                <w:rFonts w:ascii="Bookman Old Style" w:hAnsi="Bookman Old Style" w:cstheme="minorHAnsi"/>
                <w:b/>
                <w:sz w:val="10"/>
                <w:szCs w:val="10"/>
              </w:rPr>
            </w:pPr>
          </w:p>
          <w:p w:rsidR="00BE4520" w:rsidRPr="005F16C6" w:rsidRDefault="00BE4520" w:rsidP="00BD6B0E">
            <w:pPr>
              <w:rPr>
                <w:rFonts w:ascii="Bookman Old Style" w:hAnsi="Bookman Old Style" w:cstheme="minorHAnsi"/>
                <w:b/>
                <w:sz w:val="10"/>
                <w:szCs w:val="10"/>
              </w:rPr>
            </w:pPr>
          </w:p>
          <w:p w:rsidR="00BE4520" w:rsidRPr="005F16C6" w:rsidRDefault="00BE4520" w:rsidP="00BD6B0E">
            <w:pPr>
              <w:rPr>
                <w:rFonts w:ascii="Bookman Old Style" w:hAnsi="Bookman Old Style" w:cstheme="minorHAnsi"/>
                <w:b/>
                <w:sz w:val="10"/>
                <w:szCs w:val="10"/>
              </w:rPr>
            </w:pPr>
          </w:p>
          <w:p w:rsidR="00BE4520" w:rsidRPr="005F16C6" w:rsidRDefault="00BE4520" w:rsidP="00BD6B0E">
            <w:pPr>
              <w:rPr>
                <w:rFonts w:ascii="Bookman Old Style" w:hAnsi="Bookman Old Style" w:cstheme="minorHAnsi"/>
                <w:b/>
                <w:sz w:val="10"/>
                <w:szCs w:val="10"/>
              </w:rPr>
            </w:pPr>
          </w:p>
        </w:tc>
      </w:tr>
    </w:tbl>
    <w:p w:rsidR="00BE4520" w:rsidRPr="005F16C6" w:rsidRDefault="00BE4520" w:rsidP="00BE4520">
      <w:pPr>
        <w:jc w:val="both"/>
        <w:rPr>
          <w:rFonts w:ascii="Bookman Old Style" w:hAnsi="Bookman Old Style" w:cstheme="minorHAnsi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BE4520" w:rsidRPr="005F16C6" w:rsidTr="00BD6B0E">
        <w:trPr>
          <w:trHeight w:val="420"/>
        </w:trPr>
        <w:tc>
          <w:tcPr>
            <w:tcW w:w="9780" w:type="dxa"/>
            <w:shd w:val="clear" w:color="auto" w:fill="F2F2F2" w:themeFill="background1" w:themeFillShade="F2"/>
          </w:tcPr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VI – DA MANIFESTAÇÃO DO GESTOR</w:t>
            </w:r>
          </w:p>
        </w:tc>
      </w:tr>
      <w:tr w:rsidR="00BE4520" w:rsidRPr="005F16C6" w:rsidTr="00BD6B0E">
        <w:trPr>
          <w:trHeight w:val="420"/>
        </w:trPr>
        <w:tc>
          <w:tcPr>
            <w:tcW w:w="9780" w:type="dxa"/>
            <w:shd w:val="clear" w:color="auto" w:fill="FFFFFF"/>
          </w:tcPr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(     ) para a formalização do RECEBIMENTO DEFINITIVO, conforme declarações lançadas pelo fiscal de contratos.</w:t>
            </w: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</w:rPr>
            </w:pP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>(    ) Para a adição das providências pertinentes para a regularização do recebimento, conforme irregularidades relacionadas pelo fiscal de contratos no item III.</w:t>
            </w:r>
          </w:p>
          <w:p w:rsidR="00BE4520" w:rsidRPr="005F16C6" w:rsidRDefault="00BE4520" w:rsidP="00BD6B0E">
            <w:pPr>
              <w:rPr>
                <w:rFonts w:ascii="Bookman Old Style" w:hAnsi="Bookman Old Style" w:cstheme="minorHAnsi"/>
                <w:sz w:val="16"/>
                <w:szCs w:val="16"/>
              </w:rPr>
            </w:pPr>
          </w:p>
          <w:p w:rsidR="00BE4520" w:rsidRPr="005F16C6" w:rsidRDefault="00BE4520" w:rsidP="00BD6B0E">
            <w:pPr>
              <w:jc w:val="both"/>
              <w:rPr>
                <w:rFonts w:ascii="Bookman Old Style" w:hAnsi="Bookman Old Style" w:cstheme="minorHAnsi"/>
                <w:sz w:val="16"/>
                <w:szCs w:val="16"/>
              </w:rPr>
            </w:pPr>
          </w:p>
          <w:p w:rsidR="00BE4520" w:rsidRPr="005F16C6" w:rsidRDefault="00BE4520" w:rsidP="00BD6B0E">
            <w:pPr>
              <w:jc w:val="right"/>
              <w:rPr>
                <w:rFonts w:ascii="Bookman Old Style" w:hAnsi="Bookman Old Style" w:cstheme="minorHAnsi"/>
                <w:color w:val="FF0000"/>
              </w:rPr>
            </w:pPr>
            <w:r w:rsidRPr="005F16C6">
              <w:rPr>
                <w:rFonts w:ascii="Bookman Old Style" w:hAnsi="Bookman Old Style" w:cstheme="minorHAnsi"/>
              </w:rPr>
              <w:br/>
            </w:r>
            <w:r w:rsidRPr="005F16C6">
              <w:rPr>
                <w:rFonts w:ascii="Bookman Old Style" w:hAnsi="Bookman Old Style" w:cstheme="minorHAnsi"/>
              </w:rPr>
              <w:br/>
              <w:t>___/___/_____</w:t>
            </w:r>
          </w:p>
          <w:p w:rsidR="00BE4520" w:rsidRPr="005F16C6" w:rsidRDefault="00BE4520" w:rsidP="00BD6B0E">
            <w:pPr>
              <w:rPr>
                <w:rFonts w:ascii="Bookman Old Style" w:hAnsi="Bookman Old Style" w:cstheme="minorHAnsi"/>
              </w:rPr>
            </w:pPr>
          </w:p>
          <w:p w:rsidR="00BE4520" w:rsidRPr="005F16C6" w:rsidRDefault="00BE4520" w:rsidP="00BD6B0E">
            <w:pPr>
              <w:rPr>
                <w:rFonts w:ascii="Bookman Old Style" w:hAnsi="Bookman Old Style" w:cstheme="minorHAnsi"/>
              </w:rPr>
            </w:pPr>
          </w:p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</w:rPr>
            </w:pPr>
            <w:r w:rsidRPr="005F16C6">
              <w:rPr>
                <w:rFonts w:ascii="Bookman Old Style" w:hAnsi="Bookman Old Style" w:cstheme="minorHAnsi"/>
              </w:rPr>
              <w:t xml:space="preserve"> ______________________________</w:t>
            </w:r>
          </w:p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Gestor(a) do Contrato</w:t>
            </w:r>
          </w:p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  <w:b/>
              </w:rPr>
            </w:pPr>
            <w:r w:rsidRPr="005F16C6">
              <w:rPr>
                <w:rFonts w:ascii="Bookman Old Style" w:hAnsi="Bookman Old Style" w:cstheme="minorHAnsi"/>
                <w:b/>
              </w:rPr>
              <w:t>Portaria nº</w:t>
            </w:r>
          </w:p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  <w:b/>
              </w:rPr>
            </w:pPr>
          </w:p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  <w:b/>
                <w:color w:val="FF0000"/>
              </w:rPr>
            </w:pPr>
          </w:p>
          <w:p w:rsidR="00BE4520" w:rsidRPr="005F16C6" w:rsidRDefault="00BE4520" w:rsidP="00BD6B0E">
            <w:pPr>
              <w:jc w:val="center"/>
              <w:rPr>
                <w:rFonts w:ascii="Bookman Old Style" w:hAnsi="Bookman Old Style" w:cstheme="minorHAnsi"/>
                <w:b/>
                <w:color w:val="FF0000"/>
              </w:rPr>
            </w:pPr>
          </w:p>
          <w:p w:rsidR="00BE4520" w:rsidRPr="005F16C6" w:rsidRDefault="00BE4520" w:rsidP="00BD6B0E">
            <w:pPr>
              <w:rPr>
                <w:rFonts w:ascii="Bookman Old Style" w:hAnsi="Bookman Old Style" w:cstheme="minorHAnsi"/>
                <w:b/>
                <w:sz w:val="10"/>
                <w:szCs w:val="10"/>
              </w:rPr>
            </w:pPr>
          </w:p>
        </w:tc>
      </w:tr>
    </w:tbl>
    <w:p w:rsidR="00BE4520" w:rsidRDefault="00BE4520" w:rsidP="00BE4520">
      <w:pPr>
        <w:jc w:val="center"/>
        <w:rPr>
          <w:rFonts w:ascii="Bookman Old Style" w:eastAsia="Calibri" w:hAnsi="Bookman Old Style" w:cstheme="minorHAnsi"/>
          <w:b/>
          <w:sz w:val="32"/>
        </w:rPr>
      </w:pPr>
    </w:p>
    <w:p w:rsidR="00BE4520" w:rsidRDefault="00BE4520" w:rsidP="00BE4520">
      <w:pPr>
        <w:jc w:val="center"/>
        <w:rPr>
          <w:rFonts w:ascii="Bookman Old Style" w:eastAsia="Calibri" w:hAnsi="Bookman Old Style" w:cstheme="minorHAnsi"/>
          <w:b/>
          <w:sz w:val="32"/>
        </w:rPr>
      </w:pPr>
    </w:p>
    <w:p w:rsidR="00BE4520" w:rsidRDefault="00BE4520" w:rsidP="00BE4520">
      <w:pPr>
        <w:jc w:val="center"/>
        <w:rPr>
          <w:rFonts w:ascii="Bookman Old Style" w:eastAsia="Calibri" w:hAnsi="Bookman Old Style" w:cstheme="minorHAnsi"/>
          <w:b/>
          <w:sz w:val="32"/>
        </w:rPr>
      </w:pPr>
    </w:p>
    <w:p w:rsidR="00BE4520" w:rsidRDefault="00BE4520" w:rsidP="00BE4520">
      <w:pPr>
        <w:jc w:val="center"/>
        <w:rPr>
          <w:rFonts w:ascii="Bookman Old Style" w:eastAsia="Calibri" w:hAnsi="Bookman Old Style" w:cstheme="minorHAnsi"/>
          <w:b/>
          <w:sz w:val="32"/>
        </w:rPr>
      </w:pPr>
    </w:p>
    <w:p w:rsidR="00BE4520" w:rsidRDefault="00BE4520" w:rsidP="00BE4520">
      <w:pPr>
        <w:jc w:val="center"/>
        <w:rPr>
          <w:rFonts w:ascii="Bookman Old Style" w:eastAsia="Calibri" w:hAnsi="Bookman Old Style" w:cstheme="minorHAnsi"/>
          <w:b/>
          <w:sz w:val="32"/>
        </w:rPr>
      </w:pPr>
    </w:p>
    <w:p w:rsidR="007C458E" w:rsidRPr="00BE4520" w:rsidRDefault="007C458E" w:rsidP="00BE4520"/>
    <w:sectPr w:rsidR="007C458E" w:rsidRPr="00BE452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806" w:rsidRDefault="00F54806" w:rsidP="007915C5">
      <w:r>
        <w:separator/>
      </w:r>
    </w:p>
  </w:endnote>
  <w:endnote w:type="continuationSeparator" w:id="0">
    <w:p w:rsidR="00F54806" w:rsidRDefault="00F54806" w:rsidP="007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>Rua Athayde Nogueira, 1033 – Centro (067) 3452-791 – CEP: 79130-000 Rio Brilhante – MS</w:t>
    </w:r>
  </w:p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 xml:space="preserve">Site: </w:t>
    </w:r>
    <w:hyperlink r:id="rId1" w:history="1">
      <w:r w:rsidRPr="009E4597">
        <w:rPr>
          <w:rStyle w:val="Hyperlink"/>
          <w:rFonts w:ascii="Tahoma" w:hAnsi="Tahoma" w:cs="Tahoma"/>
          <w:sz w:val="20"/>
          <w:szCs w:val="20"/>
        </w:rPr>
        <w:t>http://www.riobrilhante.ms.gov.br</w:t>
      </w:r>
    </w:hyperlink>
    <w:r w:rsidRPr="009E4597">
      <w:rPr>
        <w:rFonts w:ascii="Tahoma" w:hAnsi="Tahoma" w:cs="Tahoma"/>
        <w:sz w:val="20"/>
        <w:szCs w:val="20"/>
      </w:rPr>
      <w:t xml:space="preserve"> e-mail: controleinterno@riobrilhante.ms.gov.br</w:t>
    </w:r>
  </w:p>
  <w:p w:rsidR="0049307D" w:rsidRDefault="004930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806" w:rsidRDefault="00F54806" w:rsidP="007915C5">
      <w:r>
        <w:separator/>
      </w:r>
    </w:p>
  </w:footnote>
  <w:footnote w:type="continuationSeparator" w:id="0">
    <w:p w:rsidR="00F54806" w:rsidRDefault="00F54806" w:rsidP="007915C5">
      <w:r>
        <w:continuationSeparator/>
      </w:r>
    </w:p>
  </w:footnote>
  <w:footnote w:id="1">
    <w:p w:rsidR="00BE4520" w:rsidRPr="00643BBE" w:rsidRDefault="00BE4520" w:rsidP="00BE4520">
      <w:pPr>
        <w:pStyle w:val="Textodenotaderodap"/>
        <w:rPr>
          <w:rFonts w:ascii="Bookman Old Style" w:hAnsi="Bookman Old Style"/>
        </w:rPr>
      </w:pPr>
      <w:r>
        <w:rPr>
          <w:rStyle w:val="Refdenotaderodap"/>
        </w:rPr>
        <w:footnoteRef/>
      </w:r>
      <w:r>
        <w:t xml:space="preserve"> </w:t>
      </w:r>
      <w:r w:rsidRPr="005B45E6">
        <w:rPr>
          <w:rFonts w:ascii="Bookman Old Style" w:hAnsi="Bookman Old Style"/>
          <w:sz w:val="21"/>
          <w:szCs w:val="21"/>
        </w:rPr>
        <w:t xml:space="preserve">Aplicável quando se tratar </w:t>
      </w:r>
      <w:r w:rsidRPr="005B45E6">
        <w:rPr>
          <w:rFonts w:ascii="Bookman Old Style" w:eastAsia="Times New Roman" w:hAnsi="Bookman Old Style" w:cs="Tahoma"/>
          <w:sz w:val="21"/>
          <w:szCs w:val="21"/>
        </w:rPr>
        <w:t>da última medição.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A0A" w:rsidRDefault="00DF7A0A" w:rsidP="00DF7A0A">
    <w:pPr>
      <w:pStyle w:val="Cabealho"/>
      <w:tabs>
        <w:tab w:val="left" w:pos="2385"/>
        <w:tab w:val="center" w:pos="4535"/>
      </w:tabs>
      <w:jc w:val="center"/>
    </w:pPr>
    <w:r w:rsidRPr="00C8761B">
      <w:rPr>
        <w:noProof/>
      </w:rPr>
      <w:drawing>
        <wp:inline distT="0" distB="0" distL="0" distR="0" wp14:anchorId="77097AB3" wp14:editId="41B512B9">
          <wp:extent cx="952500" cy="771525"/>
          <wp:effectExtent l="0" t="0" r="0" b="9525"/>
          <wp:docPr id="594032699" name="Imagem 1" descr="Descrição: 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A0A" w:rsidRPr="002662C3" w:rsidRDefault="00DF7A0A" w:rsidP="00DF7A0A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 w:rsidRPr="002662C3">
      <w:rPr>
        <w:rFonts w:ascii="Times New Roman" w:hAnsi="Times New Roman" w:cs="Times New Roman"/>
        <w:sz w:val="24"/>
        <w:szCs w:val="24"/>
      </w:rPr>
      <w:t>Estado do Mato Grosso do Sul</w:t>
    </w:r>
  </w:p>
  <w:p w:rsidR="00DF7A0A" w:rsidRPr="002662C3" w:rsidRDefault="00DF7A0A" w:rsidP="00DF7A0A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662C3">
      <w:rPr>
        <w:rFonts w:ascii="Times New Roman" w:hAnsi="Times New Roman" w:cs="Times New Roman"/>
        <w:b/>
        <w:bCs/>
        <w:sz w:val="24"/>
        <w:szCs w:val="24"/>
      </w:rPr>
      <w:t>Prefeitura Municipal de Rio Brilhante</w:t>
    </w:r>
  </w:p>
  <w:p w:rsidR="00DF7A0A" w:rsidRPr="002662C3" w:rsidRDefault="00DF7A0A" w:rsidP="00DF7A0A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2662C3">
      <w:rPr>
        <w:rFonts w:ascii="Times New Roman" w:hAnsi="Times New Roman" w:cs="Times New Roman"/>
        <w:i/>
        <w:iCs/>
        <w:sz w:val="24"/>
        <w:szCs w:val="24"/>
      </w:rPr>
      <w:t>“A Pequena Cativante”</w:t>
    </w:r>
  </w:p>
  <w:p w:rsidR="007915C5" w:rsidRDefault="007915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4E"/>
    <w:rsid w:val="00067B65"/>
    <w:rsid w:val="001A78FF"/>
    <w:rsid w:val="0030192B"/>
    <w:rsid w:val="00384A57"/>
    <w:rsid w:val="003F2124"/>
    <w:rsid w:val="0040164E"/>
    <w:rsid w:val="00473F3E"/>
    <w:rsid w:val="0049307D"/>
    <w:rsid w:val="005A2AA6"/>
    <w:rsid w:val="007915C5"/>
    <w:rsid w:val="007C458E"/>
    <w:rsid w:val="00860F9D"/>
    <w:rsid w:val="0099672A"/>
    <w:rsid w:val="00A36966"/>
    <w:rsid w:val="00BE4520"/>
    <w:rsid w:val="00C011BA"/>
    <w:rsid w:val="00D72800"/>
    <w:rsid w:val="00DF7A0A"/>
    <w:rsid w:val="00DF7AAF"/>
    <w:rsid w:val="00EC6EC6"/>
    <w:rsid w:val="00F54806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0608C-8CCA-4372-ACCF-F0B00EE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15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5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15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915C5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49307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11B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011B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011BA"/>
    <w:rPr>
      <w:vertAlign w:val="superscript"/>
    </w:rPr>
  </w:style>
  <w:style w:type="paragraph" w:customStyle="1" w:styleId="Standard">
    <w:name w:val="Standard"/>
    <w:qFormat/>
    <w:rsid w:val="00FF6E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brilhant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2023-01-30T19:48:00Z</dcterms:created>
  <dcterms:modified xsi:type="dcterms:W3CDTF">2024-06-20T13:42:00Z</dcterms:modified>
</cp:coreProperties>
</file>